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BD02" w14:textId="014BE711" w:rsidR="00D15926" w:rsidRPr="00687DE3" w:rsidRDefault="00687DE3" w:rsidP="00687DE3">
      <w:pPr>
        <w:pStyle w:val="Titolo1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NOTORIETA’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 xml:space="preserve">D.P.R. </w:t>
      </w:r>
      <w:r>
        <w:rPr>
          <w:spacing w:val="-2"/>
        </w:rPr>
        <w:t>445/28.12.2000)</w:t>
      </w:r>
    </w:p>
    <w:p w14:paraId="3AFFC680" w14:textId="77777777" w:rsidR="00D15926" w:rsidRDefault="00D15926">
      <w:pPr>
        <w:pStyle w:val="Corpotesto"/>
        <w:spacing w:before="1"/>
        <w:rPr>
          <w:b/>
        </w:rPr>
      </w:pPr>
    </w:p>
    <w:p w14:paraId="28C6A8E6" w14:textId="20284FC6" w:rsidR="00D15926" w:rsidRDefault="00687DE3" w:rsidP="00687DE3">
      <w:pPr>
        <w:pStyle w:val="Corpotesto"/>
        <w:ind w:left="251"/>
      </w:pPr>
      <w:r>
        <w:t>Io</w:t>
      </w:r>
      <w:r>
        <w:rPr>
          <w:spacing w:val="-6"/>
        </w:rPr>
        <w:t xml:space="preserve"> </w:t>
      </w:r>
      <w:proofErr w:type="spellStart"/>
      <w:r>
        <w:t>soscritt</w:t>
      </w:r>
      <w:proofErr w:type="spellEnd"/>
      <w:proofErr w:type="gramStart"/>
      <w:r>
        <w:rPr>
          <w:spacing w:val="-3"/>
        </w:rPr>
        <w:t xml:space="preserve"> </w:t>
      </w:r>
      <w:r>
        <w:rPr>
          <w:spacing w:val="-7"/>
        </w:rPr>
        <w:t>,…</w:t>
      </w:r>
      <w:proofErr w:type="gramEnd"/>
      <w:r>
        <w:rPr>
          <w:spacing w:val="-7"/>
        </w:rPr>
        <w:t>…….</w:t>
      </w:r>
      <w:proofErr w:type="spellStart"/>
      <w:r>
        <w:rPr>
          <w:spacing w:val="-5"/>
        </w:rPr>
        <w:t>Nat</w:t>
      </w:r>
      <w:proofErr w:type="spellEnd"/>
      <w:r>
        <w:tab/>
      </w:r>
      <w:r>
        <w:rPr>
          <w:spacing w:val="-10"/>
        </w:rPr>
        <w:t>a</w:t>
      </w:r>
      <w:r>
        <w:tab/>
        <w:t>…………….Prov.</w:t>
      </w:r>
      <w:r>
        <w:rPr>
          <w:spacing w:val="-6"/>
        </w:rPr>
        <w:t xml:space="preserve"> </w:t>
      </w:r>
      <w:r>
        <w:t>….……,</w:t>
      </w:r>
      <w:r>
        <w:rPr>
          <w:spacing w:val="-5"/>
        </w:rPr>
        <w:t xml:space="preserve"> </w:t>
      </w:r>
      <w:r>
        <w:rPr>
          <w:spacing w:val="-2"/>
        </w:rPr>
        <w:t>il……………………….…..</w:t>
      </w:r>
    </w:p>
    <w:p w14:paraId="684A5AED" w14:textId="77777777" w:rsidR="00D15926" w:rsidRDefault="00D15926" w:rsidP="00687DE3">
      <w:pPr>
        <w:pStyle w:val="Corpotesto"/>
        <w:jc w:val="both"/>
      </w:pPr>
    </w:p>
    <w:p w14:paraId="320016B6" w14:textId="3A3273E3" w:rsidR="00687DE3" w:rsidRDefault="00687DE3" w:rsidP="00687DE3">
      <w:pPr>
        <w:pStyle w:val="Corpotesto"/>
        <w:tabs>
          <w:tab w:val="left" w:pos="4849"/>
        </w:tabs>
        <w:ind w:left="306"/>
        <w:jc w:val="both"/>
      </w:pPr>
      <w:r>
        <w:t>residente…………………</w:t>
      </w:r>
      <w:proofErr w:type="gramStart"/>
      <w:r>
        <w:t>Prov.</w:t>
      </w:r>
      <w:r>
        <w:rPr>
          <w:spacing w:val="-4"/>
        </w:rPr>
        <w:t>..</w:t>
      </w:r>
      <w:proofErr w:type="gramEnd"/>
      <w:r>
        <w:rPr>
          <w:spacing w:val="-4"/>
        </w:rPr>
        <w:t>……</w:t>
      </w:r>
      <w:r>
        <w:t xml:space="preserve">via/piazza……………………….n°……..….. </w:t>
      </w:r>
    </w:p>
    <w:p w14:paraId="2A3DD98C" w14:textId="77777777" w:rsidR="00687DE3" w:rsidRDefault="00687DE3" w:rsidP="00687DE3">
      <w:pPr>
        <w:pStyle w:val="Testonotaapidipagina"/>
        <w:spacing w:line="220" w:lineRule="exact"/>
        <w:ind w:left="284" w:hanging="284"/>
        <w:jc w:val="both"/>
      </w:pPr>
      <w:r>
        <w:t xml:space="preserve">    </w:t>
      </w:r>
    </w:p>
    <w:p w14:paraId="35351017" w14:textId="77777777" w:rsidR="00687DE3" w:rsidRDefault="00687DE3" w:rsidP="00687DE3">
      <w:pPr>
        <w:pStyle w:val="Testonotaapidipagina"/>
        <w:spacing w:line="220" w:lineRule="exact"/>
        <w:ind w:left="284" w:hanging="284"/>
        <w:jc w:val="both"/>
      </w:pPr>
      <w:r>
        <w:t xml:space="preserve"> Codice Fiscale ................................................ </w:t>
      </w:r>
      <w:r w:rsidRPr="00687DE3">
        <w:rPr>
          <w:b/>
          <w:bCs/>
        </w:rPr>
        <w:t>Reddito presunto annuo</w:t>
      </w:r>
      <w:r>
        <w:t>*…………………………</w:t>
      </w:r>
      <w:proofErr w:type="gramStart"/>
      <w:r>
        <w:t>…….</w:t>
      </w:r>
      <w:proofErr w:type="gramEnd"/>
      <w:r>
        <w:t>.</w:t>
      </w:r>
    </w:p>
    <w:p w14:paraId="3DF28526" w14:textId="77777777" w:rsidR="00687DE3" w:rsidRDefault="00687DE3" w:rsidP="00687DE3">
      <w:pPr>
        <w:pStyle w:val="Testonotaapidipagina"/>
        <w:spacing w:line="220" w:lineRule="exact"/>
        <w:ind w:left="284" w:hanging="284"/>
        <w:jc w:val="both"/>
      </w:pPr>
    </w:p>
    <w:p w14:paraId="570A1E79" w14:textId="1A8749FB" w:rsidR="00687DE3" w:rsidRPr="00687DE3" w:rsidRDefault="00687DE3" w:rsidP="00687DE3">
      <w:pPr>
        <w:pStyle w:val="Testonotaapidipagina"/>
        <w:spacing w:line="220" w:lineRule="exact"/>
        <w:ind w:left="284" w:hanging="284"/>
        <w:jc w:val="both"/>
      </w:pPr>
      <w:r w:rsidRPr="00687DE3">
        <w:rPr>
          <w:rFonts w:eastAsia="Calibri"/>
          <w:sz w:val="18"/>
        </w:rPr>
        <w:t>*informazione necessaria per applicare le novità della L. Finanziaria 2025 L.207/2024 art. 1 co. 84 che introduce l’obbligo della tracciabilità del pagamento per alcune tipologie di spese per missione. Nello specifico è richiesta la prova del pagamento tracciabile (bonifico, carta di credito o di debito, assegno) sulle seguenti categorie di spesa:</w:t>
      </w:r>
    </w:p>
    <w:p w14:paraId="3A3FDA4E" w14:textId="77777777" w:rsidR="00687DE3" w:rsidRPr="00687DE3" w:rsidRDefault="00687DE3" w:rsidP="00687DE3">
      <w:pPr>
        <w:widowControl/>
        <w:autoSpaceDE/>
        <w:autoSpaceDN/>
        <w:spacing w:line="220" w:lineRule="exact"/>
        <w:ind w:left="284" w:hanging="284"/>
        <w:jc w:val="both"/>
        <w:rPr>
          <w:rFonts w:eastAsia="Calibri"/>
          <w:sz w:val="18"/>
          <w:szCs w:val="20"/>
        </w:rPr>
      </w:pPr>
      <w:r w:rsidRPr="00687DE3">
        <w:rPr>
          <w:rFonts w:eastAsia="Calibri"/>
          <w:sz w:val="18"/>
          <w:szCs w:val="20"/>
        </w:rPr>
        <w:t>-Vitto -Alloggio -Viaggio e Trasporto con mezzi pubblici non di linea (taxi, autonoleggio, car sharing) - Altre spese (parcheggio, spese telefoniche).</w:t>
      </w:r>
    </w:p>
    <w:p w14:paraId="1C32C8F9" w14:textId="2BA7161C" w:rsidR="00D15926" w:rsidRDefault="00687DE3" w:rsidP="00687DE3">
      <w:pPr>
        <w:widowControl/>
        <w:autoSpaceDE/>
        <w:autoSpaceDN/>
        <w:spacing w:line="220" w:lineRule="exact"/>
        <w:ind w:left="284" w:hanging="284"/>
        <w:jc w:val="both"/>
        <w:rPr>
          <w:rFonts w:eastAsia="Calibri"/>
          <w:sz w:val="18"/>
          <w:szCs w:val="20"/>
        </w:rPr>
      </w:pPr>
      <w:r w:rsidRPr="00687DE3">
        <w:rPr>
          <w:rFonts w:eastAsia="Calibri"/>
          <w:sz w:val="18"/>
          <w:szCs w:val="20"/>
        </w:rPr>
        <w:t>Il pagamento delle suddette spese con mezzi non tracciabili (contanti o altro mezzo non dimostrabile) comporta la tassazione della spesa in capo al soggetto che ne richiede il rimborso. Se non è stato specificato il reddito annuo presunto nel calcolo verrà utilizzato il primo scaglione IRPEF con aliquota al 23%.</w:t>
      </w:r>
    </w:p>
    <w:p w14:paraId="01BFFA6C" w14:textId="77777777" w:rsidR="00687DE3" w:rsidRPr="00687DE3" w:rsidRDefault="00687DE3" w:rsidP="00687DE3">
      <w:pPr>
        <w:widowControl/>
        <w:autoSpaceDE/>
        <w:autoSpaceDN/>
        <w:spacing w:line="220" w:lineRule="exact"/>
        <w:ind w:left="284" w:hanging="284"/>
        <w:jc w:val="both"/>
        <w:rPr>
          <w:rFonts w:eastAsia="Calibri"/>
          <w:sz w:val="18"/>
          <w:szCs w:val="20"/>
        </w:rPr>
      </w:pPr>
    </w:p>
    <w:p w14:paraId="6354BEAA" w14:textId="77777777" w:rsidR="00D15926" w:rsidRDefault="00687DE3">
      <w:pPr>
        <w:tabs>
          <w:tab w:val="left" w:leader="dot" w:pos="3124"/>
        </w:tabs>
        <w:spacing w:before="1"/>
        <w:ind w:left="251"/>
      </w:pPr>
      <w:r>
        <w:t>studente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b/>
        </w:rPr>
        <w:t>Dottorato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in.</w:t>
      </w:r>
      <w:r>
        <w:rPr>
          <w:b/>
        </w:rPr>
        <w:tab/>
      </w:r>
      <w:r>
        <w:t>(Indicare</w:t>
      </w:r>
      <w:r>
        <w:rPr>
          <w:spacing w:val="-5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4"/>
        </w:rPr>
        <w:t>tre)</w:t>
      </w:r>
    </w:p>
    <w:p w14:paraId="4523612A" w14:textId="77777777" w:rsidR="00D15926" w:rsidRDefault="00687DE3">
      <w:pPr>
        <w:pStyle w:val="Paragrafoelenco"/>
        <w:numPr>
          <w:ilvl w:val="0"/>
          <w:numId w:val="1"/>
        </w:numPr>
        <w:tabs>
          <w:tab w:val="left" w:pos="560"/>
        </w:tabs>
        <w:spacing w:before="2"/>
        <w:ind w:left="560" w:hanging="359"/>
      </w:pPr>
      <w:r>
        <w:rPr>
          <w:spacing w:val="-2"/>
        </w:rPr>
        <w:t>FILOSOFIA</w:t>
      </w:r>
    </w:p>
    <w:p w14:paraId="79536730" w14:textId="77777777" w:rsidR="00D15926" w:rsidRDefault="00687DE3">
      <w:pPr>
        <w:pStyle w:val="Paragrafoelenco"/>
        <w:numPr>
          <w:ilvl w:val="0"/>
          <w:numId w:val="1"/>
        </w:numPr>
        <w:tabs>
          <w:tab w:val="left" w:pos="560"/>
        </w:tabs>
        <w:spacing w:line="252" w:lineRule="exact"/>
        <w:ind w:left="560" w:hanging="359"/>
      </w:pPr>
      <w:r>
        <w:t>ANTICHITA’</w:t>
      </w:r>
      <w:r>
        <w:rPr>
          <w:spacing w:val="-13"/>
        </w:rPr>
        <w:t xml:space="preserve"> </w:t>
      </w:r>
      <w:r>
        <w:rPr>
          <w:spacing w:val="-2"/>
        </w:rPr>
        <w:t>CLASSICHE</w:t>
      </w:r>
    </w:p>
    <w:p w14:paraId="0FAAA1F7" w14:textId="3C9D839F" w:rsidR="00D15926" w:rsidRPr="002B6736" w:rsidRDefault="00687DE3">
      <w:pPr>
        <w:pStyle w:val="Paragrafoelenco"/>
        <w:numPr>
          <w:ilvl w:val="0"/>
          <w:numId w:val="1"/>
        </w:numPr>
        <w:tabs>
          <w:tab w:val="left" w:pos="560"/>
        </w:tabs>
        <w:ind w:left="560" w:hanging="359"/>
      </w:pPr>
      <w:r>
        <w:t>STUDI</w:t>
      </w:r>
      <w:r>
        <w:rPr>
          <w:spacing w:val="-7"/>
        </w:rPr>
        <w:t xml:space="preserve"> </w:t>
      </w:r>
      <w:r>
        <w:rPr>
          <w:spacing w:val="-2"/>
        </w:rPr>
        <w:t>COMPARATI</w:t>
      </w:r>
    </w:p>
    <w:p w14:paraId="01CF4F52" w14:textId="13DA6D65" w:rsidR="002B6736" w:rsidRDefault="002B6736">
      <w:pPr>
        <w:pStyle w:val="Paragrafoelenco"/>
        <w:numPr>
          <w:ilvl w:val="0"/>
          <w:numId w:val="1"/>
        </w:numPr>
        <w:tabs>
          <w:tab w:val="left" w:pos="560"/>
        </w:tabs>
        <w:ind w:left="560" w:hanging="359"/>
      </w:pPr>
      <w:r>
        <w:t>STUDI ITALIANISTICI E STORICO-ARTISTICI</w:t>
      </w:r>
      <w:bookmarkStart w:id="0" w:name="_GoBack"/>
      <w:bookmarkEnd w:id="0"/>
    </w:p>
    <w:p w14:paraId="20142838" w14:textId="77777777" w:rsidR="00D15926" w:rsidRDefault="00687DE3">
      <w:pPr>
        <w:pStyle w:val="Titolo1"/>
        <w:spacing w:before="235"/>
        <w:rPr>
          <w:b w:val="0"/>
        </w:rPr>
      </w:pPr>
      <w:r>
        <w:rPr>
          <w:b w:val="0"/>
        </w:rPr>
        <w:t>c</w:t>
      </w:r>
      <w:r>
        <w:t>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 atti falsi (ART. 76 D.P.R. 445/28.12.2000</w:t>
      </w:r>
      <w:r>
        <w:rPr>
          <w:b w:val="0"/>
        </w:rPr>
        <w:t>)</w:t>
      </w:r>
    </w:p>
    <w:p w14:paraId="4057BB9E" w14:textId="77777777" w:rsidR="00D15926" w:rsidRDefault="00687DE3">
      <w:pPr>
        <w:spacing w:before="252"/>
        <w:ind w:left="423"/>
        <w:jc w:val="center"/>
        <w:rPr>
          <w:b/>
        </w:rPr>
      </w:pPr>
      <w:r>
        <w:rPr>
          <w:b/>
          <w:spacing w:val="-2"/>
        </w:rPr>
        <w:t>DICHIARO</w:t>
      </w:r>
    </w:p>
    <w:p w14:paraId="00C57CFC" w14:textId="77777777" w:rsidR="00D15926" w:rsidRDefault="00D15926">
      <w:pPr>
        <w:pStyle w:val="Corpotesto"/>
        <w:spacing w:before="1"/>
        <w:rPr>
          <w:b/>
        </w:rPr>
      </w:pPr>
    </w:p>
    <w:p w14:paraId="33588832" w14:textId="77777777" w:rsidR="00D15926" w:rsidRDefault="00687DE3">
      <w:pPr>
        <w:tabs>
          <w:tab w:val="left" w:pos="3336"/>
        </w:tabs>
        <w:ind w:left="849"/>
        <w:rPr>
          <w:b/>
        </w:rPr>
      </w:pPr>
      <w:r>
        <w:t>di</w:t>
      </w:r>
      <w:r>
        <w:rPr>
          <w:spacing w:val="5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autorizzat</w:t>
      </w:r>
      <w:proofErr w:type="spellEnd"/>
      <w:r>
        <w:tab/>
      </w:r>
      <w:r>
        <w:rPr>
          <w:b/>
        </w:rPr>
        <w:t>dal</w:t>
      </w:r>
      <w:r>
        <w:rPr>
          <w:b/>
          <w:spacing w:val="-2"/>
        </w:rPr>
        <w:t xml:space="preserve"> </w:t>
      </w:r>
      <w:r>
        <w:rPr>
          <w:b/>
        </w:rPr>
        <w:t>tutor</w:t>
      </w:r>
      <w:r>
        <w:rPr>
          <w:b/>
          <w:spacing w:val="-1"/>
        </w:rPr>
        <w:t xml:space="preserve"> </w:t>
      </w:r>
      <w:r>
        <w:rPr>
          <w:b/>
        </w:rPr>
        <w:t>prof.</w:t>
      </w:r>
      <w:r>
        <w:rPr>
          <w:b/>
          <w:spacing w:val="51"/>
        </w:rPr>
        <w:t xml:space="preserve"> </w:t>
      </w:r>
      <w:r>
        <w:rPr>
          <w:b/>
          <w:spacing w:val="-2"/>
        </w:rPr>
        <w:t>......</w:t>
      </w:r>
    </w:p>
    <w:p w14:paraId="666DA5ED" w14:textId="77777777" w:rsidR="00D15926" w:rsidRDefault="00D15926">
      <w:pPr>
        <w:pStyle w:val="Corpotesto"/>
        <w:rPr>
          <w:b/>
        </w:rPr>
      </w:pPr>
    </w:p>
    <w:p w14:paraId="1783708B" w14:textId="77777777" w:rsidR="00D15926" w:rsidRDefault="00687DE3">
      <w:pPr>
        <w:pStyle w:val="Corpotesto"/>
        <w:tabs>
          <w:tab w:val="left" w:pos="6514"/>
        </w:tabs>
        <w:ind w:left="849"/>
      </w:pPr>
      <w:r>
        <w:t>dell’Università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....</w:t>
      </w:r>
      <w:r>
        <w:tab/>
      </w:r>
      <w:r>
        <w:rPr>
          <w:spacing w:val="-2"/>
        </w:rPr>
        <w:t>Citta....</w:t>
      </w:r>
    </w:p>
    <w:p w14:paraId="288154D2" w14:textId="77777777" w:rsidR="00D15926" w:rsidRDefault="00D15926">
      <w:pPr>
        <w:pStyle w:val="Corpotesto"/>
        <w:spacing w:before="1"/>
      </w:pPr>
    </w:p>
    <w:p w14:paraId="049FCB58" w14:textId="77777777" w:rsidR="00D15926" w:rsidRDefault="00687DE3">
      <w:pPr>
        <w:pStyle w:val="Corpotesto"/>
        <w:spacing w:line="480" w:lineRule="auto"/>
        <w:ind w:left="251" w:firstLine="597"/>
      </w:pPr>
      <w:r>
        <w:t>a</w:t>
      </w:r>
      <w:r>
        <w:rPr>
          <w:spacing w:val="40"/>
        </w:rPr>
        <w:t xml:space="preserve"> </w:t>
      </w:r>
      <w:r>
        <w:t xml:space="preserve">svolgere la missione ...... </w:t>
      </w:r>
      <w:r>
        <w:rPr>
          <w:spacing w:val="-2"/>
        </w:rPr>
        <w:t>a......................................................................................................................................................</w:t>
      </w:r>
    </w:p>
    <w:p w14:paraId="0148944A" w14:textId="77777777" w:rsidR="00D15926" w:rsidRDefault="00D15926">
      <w:pPr>
        <w:pStyle w:val="Corpotesto"/>
      </w:pPr>
    </w:p>
    <w:p w14:paraId="586D7987" w14:textId="77777777" w:rsidR="00D15926" w:rsidRDefault="00687DE3">
      <w:pPr>
        <w:pStyle w:val="Corpotesto"/>
        <w:tabs>
          <w:tab w:val="left" w:pos="3315"/>
          <w:tab w:val="left" w:pos="6005"/>
        </w:tabs>
        <w:ind w:left="957"/>
      </w:pPr>
      <w:r>
        <w:t>dal</w:t>
      </w:r>
      <w:r>
        <w:rPr>
          <w:spacing w:val="1"/>
        </w:rPr>
        <w:t xml:space="preserve"> </w:t>
      </w:r>
      <w:r>
        <w:rPr>
          <w:spacing w:val="-4"/>
        </w:rPr>
        <w:t>....</w:t>
      </w:r>
      <w:r>
        <w:tab/>
        <w:t>al</w:t>
      </w:r>
      <w:proofErr w:type="gramStart"/>
      <w:r>
        <w:rPr>
          <w:spacing w:val="1"/>
        </w:rPr>
        <w:t xml:space="preserve"> </w:t>
      </w:r>
      <w:r>
        <w:rPr>
          <w:spacing w:val="-2"/>
        </w:rPr>
        <w:t>....</w:t>
      </w:r>
      <w:proofErr w:type="gramEnd"/>
      <w:r>
        <w:rPr>
          <w:spacing w:val="-2"/>
        </w:rPr>
        <w:t>.</w:t>
      </w:r>
      <w:r>
        <w:tab/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rPr>
          <w:spacing w:val="-2"/>
        </w:rPr>
        <w:t>motivazione......</w:t>
      </w:r>
    </w:p>
    <w:p w14:paraId="7ADC150B" w14:textId="77777777" w:rsidR="00D15926" w:rsidRDefault="00D15926">
      <w:pPr>
        <w:pStyle w:val="Corpotesto"/>
      </w:pPr>
    </w:p>
    <w:p w14:paraId="68204CF7" w14:textId="77777777" w:rsidR="00D15926" w:rsidRDefault="00D15926">
      <w:pPr>
        <w:pStyle w:val="Corpotesto"/>
      </w:pPr>
    </w:p>
    <w:p w14:paraId="3A35973E" w14:textId="77777777" w:rsidR="00D15926" w:rsidRDefault="00D15926">
      <w:pPr>
        <w:pStyle w:val="Corpotesto"/>
      </w:pPr>
    </w:p>
    <w:p w14:paraId="34F7F480" w14:textId="77777777" w:rsidR="00D15926" w:rsidRDefault="00D15926">
      <w:pPr>
        <w:pStyle w:val="Corpotesto"/>
        <w:spacing w:before="252"/>
      </w:pPr>
    </w:p>
    <w:p w14:paraId="276B9736" w14:textId="77777777" w:rsidR="00D15926" w:rsidRDefault="00687DE3">
      <w:pPr>
        <w:pStyle w:val="Corpotesto"/>
        <w:ind w:left="849"/>
      </w:pPr>
      <w:r>
        <w:t>Il</w:t>
      </w:r>
      <w:r>
        <w:rPr>
          <w:spacing w:val="-3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presumibile</w:t>
      </w:r>
      <w:r>
        <w:rPr>
          <w:spacing w:val="-3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</w:t>
      </w:r>
    </w:p>
    <w:p w14:paraId="6594BBBF" w14:textId="77777777" w:rsidR="00D15926" w:rsidRDefault="00D15926">
      <w:pPr>
        <w:pStyle w:val="Corpotesto"/>
      </w:pPr>
    </w:p>
    <w:p w14:paraId="15F37305" w14:textId="77777777" w:rsidR="00D15926" w:rsidRDefault="00D15926">
      <w:pPr>
        <w:pStyle w:val="Corpotesto"/>
      </w:pPr>
    </w:p>
    <w:p w14:paraId="3790381F" w14:textId="77777777" w:rsidR="00D15926" w:rsidRDefault="00D15926">
      <w:pPr>
        <w:pStyle w:val="Corpotesto"/>
        <w:spacing w:before="1"/>
      </w:pPr>
    </w:p>
    <w:p w14:paraId="32C5C4AB" w14:textId="77777777" w:rsidR="00D15926" w:rsidRDefault="00687DE3">
      <w:pPr>
        <w:pStyle w:val="Corpotesto"/>
        <w:tabs>
          <w:tab w:val="left" w:pos="5806"/>
        </w:tabs>
        <w:ind w:left="849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sectPr w:rsidR="00D15926">
      <w:type w:val="continuous"/>
      <w:pgSz w:w="11910" w:h="16840"/>
      <w:pgMar w:top="132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156ED"/>
    <w:multiLevelType w:val="hybridMultilevel"/>
    <w:tmpl w:val="FE800072"/>
    <w:lvl w:ilvl="0" w:tplc="548A9BE8">
      <w:numFmt w:val="bullet"/>
      <w:lvlText w:val="o"/>
      <w:lvlJc w:val="left"/>
      <w:pPr>
        <w:ind w:left="5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6865C8">
      <w:numFmt w:val="bullet"/>
      <w:lvlText w:val="•"/>
      <w:lvlJc w:val="left"/>
      <w:pPr>
        <w:ind w:left="1453" w:hanging="360"/>
      </w:pPr>
      <w:rPr>
        <w:rFonts w:hint="default"/>
        <w:lang w:val="it-IT" w:eastAsia="en-US" w:bidi="ar-SA"/>
      </w:rPr>
    </w:lvl>
    <w:lvl w:ilvl="2" w:tplc="13B2FA12">
      <w:numFmt w:val="bullet"/>
      <w:lvlText w:val="•"/>
      <w:lvlJc w:val="left"/>
      <w:pPr>
        <w:ind w:left="2347" w:hanging="360"/>
      </w:pPr>
      <w:rPr>
        <w:rFonts w:hint="default"/>
        <w:lang w:val="it-IT" w:eastAsia="en-US" w:bidi="ar-SA"/>
      </w:rPr>
    </w:lvl>
    <w:lvl w:ilvl="3" w:tplc="3618C3A0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8C201E1C">
      <w:numFmt w:val="bullet"/>
      <w:lvlText w:val="•"/>
      <w:lvlJc w:val="left"/>
      <w:pPr>
        <w:ind w:left="4134" w:hanging="360"/>
      </w:pPr>
      <w:rPr>
        <w:rFonts w:hint="default"/>
        <w:lang w:val="it-IT" w:eastAsia="en-US" w:bidi="ar-SA"/>
      </w:rPr>
    </w:lvl>
    <w:lvl w:ilvl="5" w:tplc="7ED8AE66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6" w:tplc="1BE45FA6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7" w:tplc="C596A0A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E3B081B6">
      <w:numFmt w:val="bullet"/>
      <w:lvlText w:val="•"/>
      <w:lvlJc w:val="left"/>
      <w:pPr>
        <w:ind w:left="77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6"/>
    <w:rsid w:val="002B6736"/>
    <w:rsid w:val="00687DE3"/>
    <w:rsid w:val="0071752F"/>
    <w:rsid w:val="00D1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AD3A"/>
  <w15:docId w15:val="{0F9D8710-E771-461F-8D51-6ABABCB2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62" w:lineRule="exact"/>
      <w:ind w:left="56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7DE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7DE3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Ciccone</cp:lastModifiedBy>
  <cp:revision>3</cp:revision>
  <dcterms:created xsi:type="dcterms:W3CDTF">2025-03-13T14:56:00Z</dcterms:created>
  <dcterms:modified xsi:type="dcterms:W3CDTF">2025-09-23T08:07:00Z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per Microsoft 365</vt:lpwstr>
  </property>
</Properties>
</file>